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1043" w:rsidRDefault="00EF31C1">
      <w:r w:rsidRPr="00EF31C1">
        <w:rPr>
          <w:noProof/>
          <w:lang w:eastAsia="ru-RU"/>
        </w:rPr>
        <w:drawing>
          <wp:inline distT="0" distB="0" distL="0" distR="0">
            <wp:extent cx="5940425" cy="10557582"/>
            <wp:effectExtent l="0" t="0" r="3175" b="0"/>
            <wp:docPr id="1" name="Рисунок 1" descr="C:\Users\Василий\Desktop\сканер\IMG_20170118_16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сканер\IMG_20170118_1659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lastRenderedPageBreak/>
        <w:t xml:space="preserve">3.2. При построении индивидуального учебного плана может использоваться модульный принцип, предусматривающий различные варианты сочетания учебных предметов, иных компонентов, входящих в учебный план учреждения.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3.3. Индивидуальный учебный план составляется, как правило, на один учебный год, либо на иной срок, указанный в заявлении обучающегося или его родителей (законных представителей) об обучении по индивидуальному учебному плану.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3.4. При реализации дополнительных образовательных программ в соответствии с индивидуальным учебным планом могут использоваться различные образовательные технологии, в том числе дистанционные образовательные технологии, электронное обучение.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3.5. Обучение по индивидуальному учебному плану может быть организовано в рамках сетевой формы реализации образовательных программ. В реализации образовательных программ с использованием сетевой формы наряду с организациями, осуществляющими образовательную деятельность, также могут участвовать организации культуры, физкультурно-спортивные и иные организации, обладающие ресурсами, необходимыми для осуществления обучения, проведения практических занятий и осуществления иных видов учебной </w:t>
      </w:r>
      <w:proofErr w:type="gramStart"/>
      <w:r w:rsidRPr="0023564E">
        <w:rPr>
          <w:rFonts w:ascii="Times New Roman" w:hAnsi="Times New Roman" w:cs="Times New Roman"/>
          <w:sz w:val="28"/>
          <w:szCs w:val="28"/>
        </w:rPr>
        <w:t>деятельности,  предусмотренных</w:t>
      </w:r>
      <w:proofErr w:type="gramEnd"/>
      <w:r w:rsidRPr="0023564E">
        <w:rPr>
          <w:rFonts w:ascii="Times New Roman" w:hAnsi="Times New Roman" w:cs="Times New Roman"/>
          <w:sz w:val="28"/>
          <w:szCs w:val="28"/>
        </w:rPr>
        <w:t xml:space="preserve"> соответствующей дополнительной образовательной программой.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3.6. Индивидуальные планы обучения разрабатываются совместно тренером-преподавателем, инструкторами-методистами ДЮСШ с участием обучающихся и их родителей (законных представителей).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3.7 Обучающиеся обязаны выполнять индивидуальный учебный план, в том числе посещать предусмотренные индивидуальным учебным планом учебные занятия.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3.8. Ознакомление родителей (законных представителей) детей с настоящим Положением, в том числе через информационные системы общего </w:t>
      </w:r>
      <w:proofErr w:type="gramStart"/>
      <w:r w:rsidRPr="0023564E">
        <w:rPr>
          <w:rFonts w:ascii="Times New Roman" w:hAnsi="Times New Roman" w:cs="Times New Roman"/>
          <w:sz w:val="28"/>
          <w:szCs w:val="28"/>
        </w:rPr>
        <w:t>пользования,  осуществляется</w:t>
      </w:r>
      <w:proofErr w:type="gramEnd"/>
      <w:r w:rsidRPr="0023564E">
        <w:rPr>
          <w:rFonts w:ascii="Times New Roman" w:hAnsi="Times New Roman" w:cs="Times New Roman"/>
          <w:sz w:val="28"/>
          <w:szCs w:val="28"/>
        </w:rPr>
        <w:t xml:space="preserve"> при приеме детей в ДЮСШ.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3.9. Перевод на обучение по индивидуальному учебному плану осуществляется: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>На этапе спортивного совершенствования</w:t>
      </w:r>
      <w:r>
        <w:rPr>
          <w:rFonts w:ascii="Times New Roman" w:hAnsi="Times New Roman" w:cs="Times New Roman"/>
          <w:sz w:val="28"/>
          <w:szCs w:val="28"/>
        </w:rPr>
        <w:t xml:space="preserve"> мастерства</w:t>
      </w:r>
      <w:r w:rsidRPr="0023564E">
        <w:rPr>
          <w:rFonts w:ascii="Times New Roman" w:hAnsi="Times New Roman" w:cs="Times New Roman"/>
          <w:sz w:val="28"/>
          <w:szCs w:val="28"/>
        </w:rPr>
        <w:t xml:space="preserve"> на – по заявлению обучающегося.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В заявлении должен быть указан срок, на который обучающемуся предоставляется индивидуальный учебный план, а также могут содержаться пожелания обучающегося или его родителей (законных представителей) по индивидуализации содержания дополнительной образовательной программы (включение дополнительных учебных предметов, курсов, углублённое изучение отдельных дисциплин, сокращение сроков освоения основных </w:t>
      </w:r>
      <w:proofErr w:type="gramStart"/>
      <w:r w:rsidRPr="0023564E">
        <w:rPr>
          <w:rFonts w:ascii="Times New Roman" w:hAnsi="Times New Roman" w:cs="Times New Roman"/>
          <w:sz w:val="28"/>
          <w:szCs w:val="28"/>
        </w:rPr>
        <w:t>образовательной  программы</w:t>
      </w:r>
      <w:proofErr w:type="gramEnd"/>
      <w:r w:rsidRPr="0023564E">
        <w:rPr>
          <w:rFonts w:ascii="Times New Roman" w:hAnsi="Times New Roman" w:cs="Times New Roman"/>
          <w:sz w:val="28"/>
          <w:szCs w:val="28"/>
        </w:rPr>
        <w:t xml:space="preserve"> и др.).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lastRenderedPageBreak/>
        <w:t>3.10. Индивидуальные учебные планы могут быть предоставлены, прежде всего, одаренным детям.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>3.11. Заявления о переводе на обучение по индивидуальному учебному плану принимаются в</w:t>
      </w:r>
      <w:r>
        <w:rPr>
          <w:rFonts w:ascii="Times New Roman" w:hAnsi="Times New Roman" w:cs="Times New Roman"/>
          <w:sz w:val="28"/>
          <w:szCs w:val="28"/>
        </w:rPr>
        <w:t xml:space="preserve"> течение учебного года</w:t>
      </w:r>
      <w:r w:rsidRPr="002356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3.12. Обучение по индивидуальному учебному плану начинается, как правило, с начала учебного года. </w:t>
      </w:r>
    </w:p>
    <w:p w:rsidR="00341A47" w:rsidRPr="0023564E" w:rsidRDefault="00341A47" w:rsidP="00341A4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64E">
        <w:rPr>
          <w:rFonts w:ascii="Times New Roman" w:hAnsi="Times New Roman" w:cs="Times New Roman"/>
          <w:b/>
          <w:sz w:val="28"/>
          <w:szCs w:val="28"/>
        </w:rPr>
        <w:t>6. Контроль и обеспечение освоения индивидуального учебного плана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6.1.Индивидуальный учебный план и перевод на обучение по нему оформляется приказом директора ДЮСШ.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6.2. Заместитель директора осуществляет контроль за освоением дополнительных образовательных программ обучающимися, переведенных на обучение по индивидуальному учебному плану. </w:t>
      </w:r>
    </w:p>
    <w:p w:rsidR="00341A47" w:rsidRPr="0023564E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 xml:space="preserve">6.3. Текущий контроль успеваемости и промежуточная аттестация обучающихся, переведенных на обучение по индивидуальному учебному плану, осуществляются в соответствии с Положением о промежуточной и итоговой аттестации обучающихся ДЮСШ. </w:t>
      </w: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564E">
        <w:rPr>
          <w:rFonts w:ascii="Times New Roman" w:hAnsi="Times New Roman" w:cs="Times New Roman"/>
          <w:sz w:val="28"/>
          <w:szCs w:val="28"/>
        </w:rPr>
        <w:t>6.4. Материально-техническое оснащение образовательного процесса должно обеспечивать возможность реализации индивидуальных учебных планов обучающихся.</w:t>
      </w: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 w:rsidP="00341A4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1A47" w:rsidRDefault="00341A47">
      <w:bookmarkStart w:id="0" w:name="_GoBack"/>
      <w:bookmarkEnd w:id="0"/>
    </w:p>
    <w:sectPr w:rsidR="00341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55E"/>
    <w:rsid w:val="0006455E"/>
    <w:rsid w:val="00341A47"/>
    <w:rsid w:val="00BC1043"/>
    <w:rsid w:val="00EF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87249C-5A52-47A6-A6F1-EE1233D00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514</Words>
  <Characters>2932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Василий</dc:creator>
  <cp:keywords/>
  <dc:description/>
  <cp:lastModifiedBy>Василий</cp:lastModifiedBy>
  <cp:revision>3</cp:revision>
  <dcterms:created xsi:type="dcterms:W3CDTF">2017-01-18T14:09:00Z</dcterms:created>
  <dcterms:modified xsi:type="dcterms:W3CDTF">2017-01-18T14:19:00Z</dcterms:modified>
</cp:coreProperties>
</file>